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D8" w:rsidRPr="00FB71D8" w:rsidRDefault="00BA5FEF" w:rsidP="00FB71D8">
      <w:pPr>
        <w:spacing w:line="420" w:lineRule="atLeast"/>
        <w:textAlignment w:val="baseline"/>
        <w:rPr>
          <w:rFonts w:ascii="Arial" w:eastAsia="Times New Roman" w:hAnsi="Arial" w:cs="Arial"/>
          <w:b/>
          <w:bCs/>
          <w:color w:val="000000"/>
          <w:sz w:val="39"/>
          <w:szCs w:val="39"/>
        </w:rPr>
      </w:pPr>
      <w:r>
        <w:rPr>
          <w:rFonts w:ascii="Arial" w:hAnsi="Arial" w:cs="Arial"/>
          <w:sz w:val="21"/>
          <w:szCs w:val="21"/>
          <w:rtl/>
        </w:rPr>
        <w:t> </w:t>
      </w:r>
      <w:r w:rsidR="00FB71D8" w:rsidRPr="00FB71D8">
        <w:rPr>
          <w:rFonts w:ascii="Arial" w:eastAsia="Times New Roman" w:hAnsi="Arial" w:cs="Arial"/>
          <w:b/>
          <w:bCs/>
          <w:color w:val="000000"/>
          <w:sz w:val="39"/>
          <w:szCs w:val="39"/>
          <w:rtl/>
        </w:rPr>
        <w:t>נפסל מכרז להפעלת המחצבה שליד שפרעם</w:t>
      </w:r>
    </w:p>
    <w:p w:rsidR="00FB71D8" w:rsidRPr="00FB71D8" w:rsidRDefault="00FB71D8" w:rsidP="00FB71D8">
      <w:pPr>
        <w:spacing w:after="0" w:line="270" w:lineRule="atLeast"/>
        <w:textAlignment w:val="baseline"/>
        <w:rPr>
          <w:rFonts w:ascii="Arial" w:eastAsia="Times New Roman" w:hAnsi="Arial" w:cs="Arial"/>
          <w:b/>
          <w:bCs/>
          <w:color w:val="666666"/>
          <w:sz w:val="24"/>
          <w:szCs w:val="24"/>
          <w:rtl/>
        </w:rPr>
      </w:pPr>
      <w:r w:rsidRPr="00FB71D8">
        <w:rPr>
          <w:rFonts w:ascii="Arial" w:eastAsia="Times New Roman" w:hAnsi="Arial" w:cs="Arial"/>
          <w:b/>
          <w:bCs/>
          <w:color w:val="666666"/>
          <w:sz w:val="24"/>
          <w:szCs w:val="24"/>
          <w:rtl/>
        </w:rPr>
        <w:t>השופט גדעון גינת מתח ביקורת על התנהלות רשות מקרקעי ישראל, שלא כללה בתנאי המכרז הוראות שיבטיחו את זכותם של התושבים לאיכות הסביבה</w:t>
      </w:r>
    </w:p>
    <w:p w:rsidR="00FB71D8" w:rsidRDefault="00FB71D8" w:rsidP="00FB71D8">
      <w:pPr>
        <w:spacing w:after="0" w:line="240" w:lineRule="auto"/>
        <w:textAlignment w:val="baseline"/>
        <w:rPr>
          <w:rFonts w:ascii="Arial" w:eastAsia="Times New Roman" w:hAnsi="Arial" w:cs="Arial"/>
          <w:color w:val="8C8C8C"/>
          <w:sz w:val="21"/>
          <w:szCs w:val="21"/>
          <w:bdr w:val="none" w:sz="0" w:space="0" w:color="auto" w:frame="1"/>
        </w:rPr>
      </w:pPr>
      <w:r w:rsidRPr="00FB71D8">
        <w:rPr>
          <w:rFonts w:ascii="Arial" w:eastAsia="Times New Roman" w:hAnsi="Arial" w:cs="Arial"/>
          <w:b/>
          <w:bCs/>
          <w:color w:val="8A8A8A"/>
          <w:sz w:val="21"/>
          <w:szCs w:val="21"/>
          <w:bdr w:val="none" w:sz="0" w:space="0" w:color="auto" w:frame="1"/>
          <w:rtl/>
        </w:rPr>
        <w:t xml:space="preserve">עו"ד גל הררי | </w:t>
      </w:r>
      <w:proofErr w:type="spellStart"/>
      <w:r w:rsidRPr="00FB71D8">
        <w:rPr>
          <w:rFonts w:ascii="Arial" w:eastAsia="Times New Roman" w:hAnsi="Arial" w:cs="Arial"/>
          <w:b/>
          <w:bCs/>
          <w:color w:val="8A8A8A"/>
          <w:sz w:val="21"/>
          <w:szCs w:val="21"/>
          <w:bdr w:val="none" w:sz="0" w:space="0" w:color="auto" w:frame="1"/>
          <w:rtl/>
        </w:rPr>
        <w:t>פסקדין</w:t>
      </w:r>
      <w:proofErr w:type="spellEnd"/>
      <w:r>
        <w:rPr>
          <w:rFonts w:ascii="Arial" w:eastAsia="Times New Roman" w:hAnsi="Arial" w:cs="Arial"/>
          <w:b/>
          <w:bCs/>
          <w:color w:val="8A8A8A"/>
          <w:sz w:val="21"/>
          <w:szCs w:val="21"/>
          <w:bdr w:val="none" w:sz="0" w:space="0" w:color="auto" w:frame="1"/>
        </w:rPr>
        <w:t xml:space="preserve">  </w:t>
      </w:r>
      <w:r>
        <w:rPr>
          <w:rFonts w:ascii="Arial" w:eastAsia="Times New Roman" w:hAnsi="Arial" w:cs="Arial" w:hint="cs"/>
          <w:b/>
          <w:bCs/>
          <w:color w:val="8A8A8A"/>
          <w:sz w:val="21"/>
          <w:szCs w:val="21"/>
          <w:bdr w:val="none" w:sz="0" w:space="0" w:color="auto" w:frame="1"/>
          <w:rtl/>
        </w:rPr>
        <w:t>כתבה ש</w:t>
      </w:r>
      <w:r w:rsidRPr="00FB71D8">
        <w:rPr>
          <w:rFonts w:ascii="Arial" w:eastAsia="Times New Roman" w:hAnsi="Arial" w:cs="Arial"/>
          <w:color w:val="8C8C8C"/>
          <w:sz w:val="21"/>
          <w:szCs w:val="21"/>
          <w:bdr w:val="none" w:sz="0" w:space="0" w:color="auto" w:frame="1"/>
          <w:rtl/>
        </w:rPr>
        <w:t>פורס</w:t>
      </w:r>
      <w:r>
        <w:rPr>
          <w:rFonts w:ascii="Arial" w:eastAsia="Times New Roman" w:hAnsi="Arial" w:cs="Arial" w:hint="cs"/>
          <w:color w:val="8C8C8C"/>
          <w:sz w:val="21"/>
          <w:szCs w:val="21"/>
          <w:bdr w:val="none" w:sz="0" w:space="0" w:color="auto" w:frame="1"/>
          <w:rtl/>
        </w:rPr>
        <w:t xml:space="preserve">מה באתר </w:t>
      </w:r>
      <w:proofErr w:type="spellStart"/>
      <w:r>
        <w:rPr>
          <w:rFonts w:ascii="Arial" w:eastAsia="Times New Roman" w:hAnsi="Arial" w:cs="Arial"/>
          <w:color w:val="8C8C8C"/>
          <w:sz w:val="21"/>
          <w:szCs w:val="21"/>
          <w:bdr w:val="none" w:sz="0" w:space="0" w:color="auto" w:frame="1"/>
        </w:rPr>
        <w:t>ynet</w:t>
      </w:r>
      <w:proofErr w:type="spellEnd"/>
      <w:r w:rsidRPr="00FB71D8">
        <w:rPr>
          <w:rFonts w:ascii="Arial" w:eastAsia="Times New Roman" w:hAnsi="Arial" w:cs="Arial"/>
          <w:color w:val="8C8C8C"/>
          <w:sz w:val="21"/>
          <w:szCs w:val="21"/>
          <w:bdr w:val="none" w:sz="0" w:space="0" w:color="auto" w:frame="1"/>
          <w:rtl/>
        </w:rPr>
        <w:t>:  05.08.19 , 23:38</w:t>
      </w:r>
    </w:p>
    <w:p w:rsidR="00FB71D8" w:rsidRPr="00FB71D8" w:rsidRDefault="00FB71D8" w:rsidP="00FB71D8">
      <w:pPr>
        <w:spacing w:after="0" w:line="240" w:lineRule="auto"/>
        <w:textAlignment w:val="baseline"/>
        <w:rPr>
          <w:rFonts w:ascii="Arial" w:eastAsia="Times New Roman" w:hAnsi="Arial" w:cs="Arial"/>
          <w:color w:val="000000"/>
          <w:sz w:val="18"/>
          <w:szCs w:val="18"/>
          <w:rtl/>
        </w:rPr>
      </w:pP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בית המשפט לעניינים מנהליים בחיפה</w:t>
      </w:r>
      <w:r>
        <w:rPr>
          <w:rFonts w:ascii="Arial" w:eastAsia="Times New Roman" w:hAnsi="Arial" w:cs="Arial"/>
          <w:color w:val="000000"/>
          <w:sz w:val="21"/>
          <w:szCs w:val="21"/>
          <w:bdr w:val="none" w:sz="0" w:space="0" w:color="auto" w:frame="1"/>
        </w:rPr>
        <w:t xml:space="preserve"> </w:t>
      </w:r>
      <w:r>
        <w:rPr>
          <w:rFonts w:ascii="Arial" w:eastAsia="Times New Roman" w:hAnsi="Arial" w:cs="Arial" w:hint="cs"/>
          <w:color w:val="000000"/>
          <w:sz w:val="21"/>
          <w:szCs w:val="21"/>
          <w:bdr w:val="none" w:sz="0" w:space="0" w:color="auto" w:frame="1"/>
          <w:rtl/>
        </w:rPr>
        <w:t>ביטל לאחרונה</w:t>
      </w:r>
      <w:r w:rsidRPr="00FB71D8">
        <w:rPr>
          <w:rFonts w:ascii="Arial" w:eastAsia="Times New Roman" w:hAnsi="Arial" w:cs="Arial"/>
          <w:color w:val="000000"/>
          <w:sz w:val="21"/>
          <w:szCs w:val="21"/>
          <w:bdr w:val="none" w:sz="0" w:space="0" w:color="auto" w:frame="1"/>
          <w:rtl/>
        </w:rPr>
        <w:t> מכרז להפעלת מחצבת חנתון הצמודה ליישובים שפרעם וביר אל מכסור, וחייב את רשות מקרקעי ישראל בהוצאות משפט של 64 אלף שקל. השופט גדעון גינת קבע כי לא ייתכן שמכרז כזה יצא לפועל מבלי להגדיר מראש את הכללים הסביבתיים שיחולו על הזוכה על מנת לשמור על זכותם של התושבים לאיכות סביבה, ומבלי לשמוע את עמדתם של מי שעשויים להיפגע מפעילות המחצבה.</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בעתירה שהגישו עיריית שפרעם והתושבים המתגוררים בסמוך למקום נטען כי עד כה דאגה חברת "</w:t>
      </w:r>
      <w:proofErr w:type="spellStart"/>
      <w:r w:rsidRPr="00FB71D8">
        <w:rPr>
          <w:rFonts w:ascii="Arial" w:eastAsia="Times New Roman" w:hAnsi="Arial" w:cs="Arial"/>
          <w:color w:val="000000"/>
          <w:sz w:val="21"/>
          <w:szCs w:val="21"/>
          <w:bdr w:val="none" w:sz="0" w:space="0" w:color="auto" w:frame="1"/>
          <w:rtl/>
        </w:rPr>
        <w:t>הנסון</w:t>
      </w:r>
      <w:proofErr w:type="spellEnd"/>
      <w:r w:rsidRPr="00FB71D8">
        <w:rPr>
          <w:rFonts w:ascii="Arial" w:eastAsia="Times New Roman" w:hAnsi="Arial" w:cs="Arial"/>
          <w:color w:val="000000"/>
          <w:sz w:val="21"/>
          <w:szCs w:val="21"/>
          <w:bdr w:val="none" w:sz="0" w:space="0" w:color="auto" w:frame="1"/>
          <w:rtl/>
        </w:rPr>
        <w:t>", שהפעילה את המחצבה מאז שהוקמה, ליישם דרישות איכות סביבה קפדניות, אך בתנאי המכרז הנוכחיים אין כל הבטחה שתנאים אלה יישמרו או שינקטו פעולות שיגנו על איכות חייהם ובריאותם.</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לטענתם, המכרז בנוסחו הנוכחי מאפשר לזוכה להרחיב את גבולות המחצבה ולהציב מכשור שיעמיק את הפגיעה בזכויותיהם, וזאת מבלי שעמדתם נשמעה ומבלי לוודא שהמועצה האזורית משגב, שהמחצבה משויכת דווקא אליה (ולא לעיריית שפרעם), תפקח ותקצה משאבים למזעור הפגיעה.</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proofErr w:type="spellStart"/>
      <w:r w:rsidRPr="00FB71D8">
        <w:rPr>
          <w:rFonts w:ascii="Arial" w:eastAsia="Times New Roman" w:hAnsi="Arial" w:cs="Arial"/>
          <w:color w:val="000000"/>
          <w:sz w:val="21"/>
          <w:szCs w:val="21"/>
          <w:bdr w:val="none" w:sz="0" w:space="0" w:color="auto" w:frame="1"/>
          <w:rtl/>
        </w:rPr>
        <w:t>רמ"י</w:t>
      </w:r>
      <w:proofErr w:type="spellEnd"/>
      <w:r w:rsidRPr="00FB71D8">
        <w:rPr>
          <w:rFonts w:ascii="Arial" w:eastAsia="Times New Roman" w:hAnsi="Arial" w:cs="Arial"/>
          <w:color w:val="000000"/>
          <w:sz w:val="21"/>
          <w:szCs w:val="21"/>
          <w:bdr w:val="none" w:sz="0" w:space="0" w:color="auto" w:frame="1"/>
          <w:rtl/>
        </w:rPr>
        <w:t xml:space="preserve"> והמועצה האזורית טענו כי כל הרחבת פעילות לפי תנאי המכרז מחייבת אישור של רשויות התכנון והמשרד להגנת הסביבה כך שהעתירה לא רלוונטית עד שהזוכה תגיש בקשה להיתר. </w:t>
      </w:r>
      <w:proofErr w:type="spellStart"/>
      <w:r w:rsidRPr="00FB71D8">
        <w:rPr>
          <w:rFonts w:ascii="Arial" w:eastAsia="Times New Roman" w:hAnsi="Arial" w:cs="Arial"/>
          <w:color w:val="000000"/>
          <w:sz w:val="21"/>
          <w:szCs w:val="21"/>
          <w:bdr w:val="none" w:sz="0" w:space="0" w:color="auto" w:frame="1"/>
          <w:rtl/>
        </w:rPr>
        <w:t>רמ"י</w:t>
      </w:r>
      <w:proofErr w:type="spellEnd"/>
      <w:r w:rsidRPr="00FB71D8">
        <w:rPr>
          <w:rFonts w:ascii="Arial" w:eastAsia="Times New Roman" w:hAnsi="Arial" w:cs="Arial"/>
          <w:color w:val="000000"/>
          <w:sz w:val="21"/>
          <w:szCs w:val="21"/>
          <w:bdr w:val="none" w:sz="0" w:space="0" w:color="auto" w:frame="1"/>
          <w:rtl/>
        </w:rPr>
        <w:t xml:space="preserve"> הוסיפה שפעילות המחצבה מותרת לפי </w:t>
      </w:r>
      <w:proofErr w:type="spellStart"/>
      <w:r w:rsidRPr="00FB71D8">
        <w:rPr>
          <w:rFonts w:ascii="Arial" w:eastAsia="Times New Roman" w:hAnsi="Arial" w:cs="Arial"/>
          <w:color w:val="000000"/>
          <w:sz w:val="21"/>
          <w:szCs w:val="21"/>
          <w:bdr w:val="none" w:sz="0" w:space="0" w:color="auto" w:frame="1"/>
          <w:rtl/>
        </w:rPr>
        <w:t>תוכנית</w:t>
      </w:r>
      <w:proofErr w:type="spellEnd"/>
      <w:r w:rsidRPr="00FB71D8">
        <w:rPr>
          <w:rFonts w:ascii="Arial" w:eastAsia="Times New Roman" w:hAnsi="Arial" w:cs="Arial"/>
          <w:color w:val="000000"/>
          <w:sz w:val="21"/>
          <w:szCs w:val="21"/>
          <w:bdr w:val="none" w:sz="0" w:space="0" w:color="auto" w:frame="1"/>
          <w:rtl/>
        </w:rPr>
        <w:t xml:space="preserve"> הבנייה, וכי הייתה מחויבת לצאת למכרז על פי חוק. בנוסף נטען כי תנאי המכרז מחייבים את הזוכה לשמור על איכות הסביבה והוא עומד בדרישות המידתיות, כך שלבית המשפט אין סמכות להתערב בו.</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אולם השופט גינת, שביקר במקום והתרשם במו עיניו מפעילות המחצבה, החליט לקבל את העתירה. הוא אמנם הסכים שהמשך הפעילות חשוב ושהיציאה למכרז נעשתה כחוק, אלא שלטעמו אי אפשר היה לפרסמו מבלי לוודא שהמועצה המקומית משגב והזוכה ידאגו לבריאות התושבים המתגוררים בסמוך, ומבלי להעניק להם זכות טיעון.</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בתוך כך עמד השופט על חשיבותה של הזכות לאיכות הסביבה וציין כי לא ניתן להוציא מכרז שלא מבטיח את קיומה. הוא ציין כי יש חשיבות לחלוקה המוניציפלית, שכן לו המחצבה פעלה בתחום השיפוט של שפרעם, העירייה הייתה יכולה להקצות משאבים מתוך תשלומי הארנונה שלה ולקבוע תנאים שיבטיחו את זכויות התושבים. לעומת זאת, לא ברור כמה מועצת משגב תשקיע בתושבים שהיא לא מחויבת להם.</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בנוסף נקבע כי אי אפשר לסמוך על כך שרשויות התכנון או המשרד לאיכות הסביבה ידאגו לאינטרסים של התושבים. "קביעת תנאים למכרז מבלי שניתנה הזדמנות, מראש, לתושבים הנפגעים להעלות את טענותיהם בפני המשיבה, ולנסות לשכנע אותה לקבוע תנאים נוספים במכרז, שיבטיחו את צמצום הפגיעה בהם, היא הפרה של כללי הצדק הטבעי, ועקרון השימוע המחייב את המשיבה", נכתב.</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xml:space="preserve">לפני סיום ציין השופט כי ההתנהלות של </w:t>
      </w:r>
      <w:proofErr w:type="spellStart"/>
      <w:r w:rsidRPr="00FB71D8">
        <w:rPr>
          <w:rFonts w:ascii="Arial" w:eastAsia="Times New Roman" w:hAnsi="Arial" w:cs="Arial"/>
          <w:color w:val="000000"/>
          <w:sz w:val="21"/>
          <w:szCs w:val="21"/>
          <w:bdr w:val="none" w:sz="0" w:space="0" w:color="auto" w:frame="1"/>
          <w:rtl/>
        </w:rPr>
        <w:t>רמ"י</w:t>
      </w:r>
      <w:proofErr w:type="spellEnd"/>
      <w:r w:rsidRPr="00FB71D8">
        <w:rPr>
          <w:rFonts w:ascii="Arial" w:eastAsia="Times New Roman" w:hAnsi="Arial" w:cs="Arial"/>
          <w:color w:val="000000"/>
          <w:sz w:val="21"/>
          <w:szCs w:val="21"/>
          <w:bdr w:val="none" w:sz="0" w:space="0" w:color="auto" w:frame="1"/>
          <w:rtl/>
        </w:rPr>
        <w:t xml:space="preserve"> מעלה את החשש כי היא מציבה את השיקולים הכלכליים לפני הציבוריים.</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xml:space="preserve">לאור הדברים האמורים הוא הורה על ביטול המכרז והודיע כי אפשר יהיה לצאת במכרז חדש רק אחרי הפעלת שיקול דעת התואם את אמות המידה שנמנו בפסק הדין. </w:t>
      </w:r>
      <w:proofErr w:type="spellStart"/>
      <w:r w:rsidRPr="00FB71D8">
        <w:rPr>
          <w:rFonts w:ascii="Arial" w:eastAsia="Times New Roman" w:hAnsi="Arial" w:cs="Arial"/>
          <w:color w:val="000000"/>
          <w:sz w:val="21"/>
          <w:szCs w:val="21"/>
          <w:bdr w:val="none" w:sz="0" w:space="0" w:color="auto" w:frame="1"/>
          <w:rtl/>
        </w:rPr>
        <w:t>רמ"י</w:t>
      </w:r>
      <w:proofErr w:type="spellEnd"/>
      <w:r w:rsidRPr="00FB71D8">
        <w:rPr>
          <w:rFonts w:ascii="Arial" w:eastAsia="Times New Roman" w:hAnsi="Arial" w:cs="Arial"/>
          <w:color w:val="000000"/>
          <w:sz w:val="21"/>
          <w:szCs w:val="21"/>
          <w:bdr w:val="none" w:sz="0" w:space="0" w:color="auto" w:frame="1"/>
          <w:rtl/>
        </w:rPr>
        <w:t xml:space="preserve"> חויבה בהוצאות משפט ושכר טרחת עו"ד של 64 אלף שקל.</w:t>
      </w:r>
    </w:p>
    <w:p w:rsidR="00FB71D8" w:rsidRPr="00FB71D8" w:rsidRDefault="00FB71D8" w:rsidP="00FB71D8">
      <w:pPr>
        <w:spacing w:after="0" w:line="240" w:lineRule="atLeast"/>
        <w:textAlignment w:val="baseline"/>
        <w:rPr>
          <w:rFonts w:ascii="Arial" w:eastAsia="Times New Roman" w:hAnsi="Arial" w:cs="Arial"/>
          <w:color w:val="000000"/>
          <w:sz w:val="21"/>
          <w:szCs w:val="21"/>
          <w:bdr w:val="none" w:sz="0" w:space="0" w:color="auto" w:frame="1"/>
          <w:rtl/>
        </w:rPr>
      </w:pPr>
      <w:r w:rsidRPr="00FB71D8">
        <w:rPr>
          <w:rFonts w:ascii="Arial" w:eastAsia="Times New Roman" w:hAnsi="Arial" w:cs="Arial"/>
          <w:color w:val="000000"/>
          <w:sz w:val="21"/>
          <w:szCs w:val="21"/>
          <w:bdr w:val="none" w:sz="0" w:space="0" w:color="auto" w:frame="1"/>
          <w:rtl/>
        </w:rPr>
        <w:t> </w:t>
      </w:r>
    </w:p>
    <w:p w:rsidR="00BA5FEF" w:rsidRDefault="00FB71D8" w:rsidP="00BA5FEF">
      <w:pPr>
        <w:pStyle w:val="NormalWeb"/>
        <w:bidi/>
        <w:rPr>
          <w:rFonts w:ascii="Arial" w:hAnsi="Arial" w:cs="Arial"/>
          <w:sz w:val="21"/>
          <w:szCs w:val="21"/>
          <w:rtl/>
        </w:rPr>
      </w:pPr>
      <w:r>
        <w:rPr>
          <w:rFonts w:ascii="Arial" w:hAnsi="Arial" w:cs="Arial" w:hint="cs"/>
          <w:sz w:val="21"/>
          <w:szCs w:val="21"/>
          <w:rtl/>
        </w:rPr>
        <w:t>ניתן ל</w:t>
      </w:r>
      <w:bookmarkStart w:id="0" w:name="_GoBack"/>
      <w:bookmarkEnd w:id="0"/>
      <w:r>
        <w:rPr>
          <w:rFonts w:ascii="Arial" w:hAnsi="Arial" w:cs="Arial" w:hint="cs"/>
          <w:sz w:val="21"/>
          <w:szCs w:val="21"/>
          <w:rtl/>
        </w:rPr>
        <w:t>קרוא את הכתבה בקישור שלהלן:</w:t>
      </w:r>
    </w:p>
    <w:p w:rsidR="00BA5FEF" w:rsidRDefault="00FB71D8" w:rsidP="00BA5FEF">
      <w:pPr>
        <w:pStyle w:val="NormalWeb"/>
        <w:bidi/>
        <w:rPr>
          <w:rFonts w:ascii="Arial" w:hAnsi="Arial" w:cs="Arial"/>
          <w:sz w:val="21"/>
          <w:szCs w:val="21"/>
          <w:rtl/>
        </w:rPr>
      </w:pPr>
      <w:hyperlink r:id="rId4" w:history="1">
        <w:r w:rsidRPr="00E10650">
          <w:rPr>
            <w:rStyle w:val="Hyperlink"/>
            <w:rFonts w:ascii="Arial" w:hAnsi="Arial" w:cs="Arial"/>
            <w:sz w:val="21"/>
            <w:szCs w:val="21"/>
          </w:rPr>
          <w:t>https://www.ynet.co.il/articles/0,7340,L-5562729,00.html</w:t>
        </w:r>
      </w:hyperlink>
    </w:p>
    <w:p w:rsidR="00C02E7D" w:rsidRDefault="00FB71D8"/>
    <w:sectPr w:rsidR="00C02E7D" w:rsidSect="005021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EF"/>
    <w:rsid w:val="00023C9F"/>
    <w:rsid w:val="00203757"/>
    <w:rsid w:val="00463171"/>
    <w:rsid w:val="005021AC"/>
    <w:rsid w:val="00BA5FEF"/>
    <w:rsid w:val="00E55992"/>
    <w:rsid w:val="00FB71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1E36"/>
  <w15:chartTrackingRefBased/>
  <w15:docId w15:val="{EB6F11B6-5DC8-48D9-A5F9-9C59C6CC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A5FEF"/>
    <w:rPr>
      <w:color w:val="0000FF"/>
      <w:u w:val="single"/>
    </w:rPr>
  </w:style>
  <w:style w:type="paragraph" w:styleId="NormalWeb">
    <w:name w:val="Normal (Web)"/>
    <w:basedOn w:val="a"/>
    <w:uiPriority w:val="99"/>
    <w:semiHidden/>
    <w:unhideWhenUsed/>
    <w:rsid w:val="00BA5FEF"/>
    <w:pPr>
      <w:bidi w:val="0"/>
      <w:spacing w:before="100" w:beforeAutospacing="1" w:after="100" w:afterAutospacing="1" w:line="240" w:lineRule="auto"/>
    </w:pPr>
    <w:rPr>
      <w:rFonts w:ascii="Calibri" w:hAnsi="Calibri" w:cs="Calibri"/>
    </w:rPr>
  </w:style>
  <w:style w:type="character" w:styleId="a3">
    <w:name w:val="Strong"/>
    <w:basedOn w:val="a0"/>
    <w:uiPriority w:val="22"/>
    <w:qFormat/>
    <w:rsid w:val="00BA5FEF"/>
    <w:rPr>
      <w:b/>
      <w:bCs/>
    </w:rPr>
  </w:style>
  <w:style w:type="character" w:customStyle="1" w:styleId="artheaderfooterauthor">
    <w:name w:val="art_header_footer_author"/>
    <w:basedOn w:val="a0"/>
    <w:rsid w:val="00FB71D8"/>
  </w:style>
  <w:style w:type="character" w:styleId="a4">
    <w:name w:val="Unresolved Mention"/>
    <w:basedOn w:val="a0"/>
    <w:uiPriority w:val="99"/>
    <w:semiHidden/>
    <w:unhideWhenUsed/>
    <w:rsid w:val="00FB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55615">
      <w:bodyDiv w:val="1"/>
      <w:marLeft w:val="0"/>
      <w:marRight w:val="0"/>
      <w:marTop w:val="0"/>
      <w:marBottom w:val="0"/>
      <w:divBdr>
        <w:top w:val="none" w:sz="0" w:space="0" w:color="auto"/>
        <w:left w:val="none" w:sz="0" w:space="0" w:color="auto"/>
        <w:bottom w:val="none" w:sz="0" w:space="0" w:color="auto"/>
        <w:right w:val="none" w:sz="0" w:space="0" w:color="auto"/>
      </w:divBdr>
      <w:divsChild>
        <w:div w:id="2007046801">
          <w:marLeft w:val="0"/>
          <w:marRight w:val="0"/>
          <w:marTop w:val="0"/>
          <w:marBottom w:val="0"/>
          <w:divBdr>
            <w:top w:val="none" w:sz="0" w:space="0" w:color="auto"/>
            <w:left w:val="none" w:sz="0" w:space="0" w:color="auto"/>
            <w:bottom w:val="none" w:sz="0" w:space="0" w:color="auto"/>
            <w:right w:val="none" w:sz="0" w:space="0" w:color="auto"/>
          </w:divBdr>
          <w:divsChild>
            <w:div w:id="1460607083">
              <w:marLeft w:val="0"/>
              <w:marRight w:val="0"/>
              <w:marTop w:val="210"/>
              <w:marBottom w:val="0"/>
              <w:divBdr>
                <w:top w:val="none" w:sz="0" w:space="0" w:color="auto"/>
                <w:left w:val="none" w:sz="0" w:space="0" w:color="auto"/>
                <w:bottom w:val="none" w:sz="0" w:space="0" w:color="auto"/>
                <w:right w:val="none" w:sz="0" w:space="0" w:color="auto"/>
              </w:divBdr>
            </w:div>
            <w:div w:id="1368485655">
              <w:marLeft w:val="0"/>
              <w:marRight w:val="0"/>
              <w:marTop w:val="0"/>
              <w:marBottom w:val="0"/>
              <w:divBdr>
                <w:top w:val="none" w:sz="0" w:space="0" w:color="auto"/>
                <w:left w:val="none" w:sz="0" w:space="0" w:color="auto"/>
                <w:bottom w:val="none" w:sz="0" w:space="0" w:color="auto"/>
                <w:right w:val="none" w:sz="0" w:space="0" w:color="auto"/>
              </w:divBdr>
            </w:div>
          </w:divsChild>
        </w:div>
        <w:div w:id="1292396739">
          <w:marLeft w:val="0"/>
          <w:marRight w:val="0"/>
          <w:marTop w:val="0"/>
          <w:marBottom w:val="0"/>
          <w:divBdr>
            <w:top w:val="none" w:sz="0" w:space="0" w:color="auto"/>
            <w:left w:val="none" w:sz="0" w:space="0" w:color="auto"/>
            <w:bottom w:val="none" w:sz="0" w:space="0" w:color="auto"/>
            <w:right w:val="none" w:sz="0" w:space="0" w:color="auto"/>
          </w:divBdr>
          <w:divsChild>
            <w:div w:id="1105689594">
              <w:marLeft w:val="0"/>
              <w:marRight w:val="0"/>
              <w:marTop w:val="0"/>
              <w:marBottom w:val="0"/>
              <w:divBdr>
                <w:top w:val="none" w:sz="0" w:space="0" w:color="auto"/>
                <w:left w:val="none" w:sz="0" w:space="0" w:color="auto"/>
                <w:bottom w:val="none" w:sz="0" w:space="0" w:color="auto"/>
                <w:right w:val="none" w:sz="0" w:space="0" w:color="auto"/>
              </w:divBdr>
              <w:divsChild>
                <w:div w:id="1780098866">
                  <w:marLeft w:val="0"/>
                  <w:marRight w:val="150"/>
                  <w:marTop w:val="150"/>
                  <w:marBottom w:val="150"/>
                  <w:divBdr>
                    <w:top w:val="single" w:sz="6" w:space="2" w:color="DFE7F1"/>
                    <w:left w:val="single" w:sz="6" w:space="2" w:color="DFE7F1"/>
                    <w:bottom w:val="single" w:sz="6" w:space="2" w:color="DFE7F1"/>
                    <w:right w:val="single" w:sz="6" w:space="2" w:color="DFE7F1"/>
                  </w:divBdr>
                  <w:divsChild>
                    <w:div w:id="1251885709">
                      <w:marLeft w:val="0"/>
                      <w:marRight w:val="0"/>
                      <w:marTop w:val="0"/>
                      <w:marBottom w:val="0"/>
                      <w:divBdr>
                        <w:top w:val="none" w:sz="0" w:space="0" w:color="auto"/>
                        <w:left w:val="none" w:sz="0" w:space="0" w:color="auto"/>
                        <w:bottom w:val="none" w:sz="0" w:space="0" w:color="auto"/>
                        <w:right w:val="none" w:sz="0" w:space="0" w:color="auto"/>
                      </w:divBdr>
                    </w:div>
                    <w:div w:id="1743868639">
                      <w:marLeft w:val="0"/>
                      <w:marRight w:val="0"/>
                      <w:marTop w:val="0"/>
                      <w:marBottom w:val="0"/>
                      <w:divBdr>
                        <w:top w:val="none" w:sz="0" w:space="0" w:color="auto"/>
                        <w:left w:val="none" w:sz="0" w:space="0" w:color="auto"/>
                        <w:bottom w:val="none" w:sz="0" w:space="0" w:color="auto"/>
                        <w:right w:val="none" w:sz="0" w:space="0" w:color="auto"/>
                      </w:divBdr>
                      <w:divsChild>
                        <w:div w:id="1570572910">
                          <w:marLeft w:val="0"/>
                          <w:marRight w:val="0"/>
                          <w:marTop w:val="0"/>
                          <w:marBottom w:val="0"/>
                          <w:divBdr>
                            <w:top w:val="none" w:sz="0" w:space="0" w:color="auto"/>
                            <w:left w:val="none" w:sz="0" w:space="0" w:color="auto"/>
                            <w:bottom w:val="none" w:sz="0" w:space="0" w:color="auto"/>
                            <w:right w:val="none" w:sz="0" w:space="0" w:color="auto"/>
                          </w:divBdr>
                          <w:divsChild>
                            <w:div w:id="556672078">
                              <w:marLeft w:val="0"/>
                              <w:marRight w:val="0"/>
                              <w:marTop w:val="0"/>
                              <w:marBottom w:val="0"/>
                              <w:divBdr>
                                <w:top w:val="none" w:sz="0" w:space="0" w:color="auto"/>
                                <w:left w:val="none" w:sz="0" w:space="0" w:color="auto"/>
                                <w:bottom w:val="none" w:sz="0" w:space="0" w:color="auto"/>
                                <w:right w:val="none" w:sz="0" w:space="0" w:color="auto"/>
                              </w:divBdr>
                              <w:divsChild>
                                <w:div w:id="776677727">
                                  <w:marLeft w:val="0"/>
                                  <w:marRight w:val="0"/>
                                  <w:marTop w:val="0"/>
                                  <w:marBottom w:val="0"/>
                                  <w:divBdr>
                                    <w:top w:val="none" w:sz="0" w:space="0" w:color="auto"/>
                                    <w:left w:val="none" w:sz="0" w:space="0" w:color="auto"/>
                                    <w:bottom w:val="none" w:sz="0" w:space="0" w:color="auto"/>
                                    <w:right w:val="none" w:sz="0" w:space="0" w:color="auto"/>
                                  </w:divBdr>
                                </w:div>
                                <w:div w:id="921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3667">
                          <w:marLeft w:val="0"/>
                          <w:marRight w:val="0"/>
                          <w:marTop w:val="0"/>
                          <w:marBottom w:val="0"/>
                          <w:divBdr>
                            <w:top w:val="none" w:sz="0" w:space="0" w:color="auto"/>
                            <w:left w:val="none" w:sz="0" w:space="0" w:color="auto"/>
                            <w:bottom w:val="none" w:sz="0" w:space="0" w:color="auto"/>
                            <w:right w:val="none" w:sz="0" w:space="0" w:color="auto"/>
                          </w:divBdr>
                        </w:div>
                      </w:divsChild>
                    </w:div>
                    <w:div w:id="16637730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4507">
      <w:bodyDiv w:val="1"/>
      <w:marLeft w:val="0"/>
      <w:marRight w:val="0"/>
      <w:marTop w:val="0"/>
      <w:marBottom w:val="0"/>
      <w:divBdr>
        <w:top w:val="none" w:sz="0" w:space="0" w:color="auto"/>
        <w:left w:val="none" w:sz="0" w:space="0" w:color="auto"/>
        <w:bottom w:val="none" w:sz="0" w:space="0" w:color="auto"/>
        <w:right w:val="none" w:sz="0" w:space="0" w:color="auto"/>
      </w:divBdr>
    </w:div>
    <w:div w:id="1782649818">
      <w:bodyDiv w:val="1"/>
      <w:marLeft w:val="0"/>
      <w:marRight w:val="0"/>
      <w:marTop w:val="0"/>
      <w:marBottom w:val="0"/>
      <w:divBdr>
        <w:top w:val="none" w:sz="0" w:space="0" w:color="auto"/>
        <w:left w:val="none" w:sz="0" w:space="0" w:color="auto"/>
        <w:bottom w:val="none" w:sz="0" w:space="0" w:color="auto"/>
        <w:right w:val="none" w:sz="0" w:space="0" w:color="auto"/>
      </w:divBdr>
      <w:divsChild>
        <w:div w:id="739013340">
          <w:marLeft w:val="0"/>
          <w:marRight w:val="0"/>
          <w:marTop w:val="0"/>
          <w:marBottom w:val="0"/>
          <w:divBdr>
            <w:top w:val="none" w:sz="0" w:space="0" w:color="auto"/>
            <w:left w:val="none" w:sz="0" w:space="0" w:color="auto"/>
            <w:bottom w:val="none" w:sz="0" w:space="0" w:color="auto"/>
            <w:right w:val="none" w:sz="0" w:space="0" w:color="auto"/>
          </w:divBdr>
          <w:divsChild>
            <w:div w:id="686096845">
              <w:marLeft w:val="0"/>
              <w:marRight w:val="0"/>
              <w:marTop w:val="210"/>
              <w:marBottom w:val="0"/>
              <w:divBdr>
                <w:top w:val="none" w:sz="0" w:space="0" w:color="auto"/>
                <w:left w:val="none" w:sz="0" w:space="0" w:color="auto"/>
                <w:bottom w:val="none" w:sz="0" w:space="0" w:color="auto"/>
                <w:right w:val="none" w:sz="0" w:space="0" w:color="auto"/>
              </w:divBdr>
            </w:div>
            <w:div w:id="710962772">
              <w:marLeft w:val="0"/>
              <w:marRight w:val="0"/>
              <w:marTop w:val="0"/>
              <w:marBottom w:val="0"/>
              <w:divBdr>
                <w:top w:val="none" w:sz="0" w:space="0" w:color="auto"/>
                <w:left w:val="none" w:sz="0" w:space="0" w:color="auto"/>
                <w:bottom w:val="none" w:sz="0" w:space="0" w:color="auto"/>
                <w:right w:val="none" w:sz="0" w:space="0" w:color="auto"/>
              </w:divBdr>
            </w:div>
          </w:divsChild>
        </w:div>
        <w:div w:id="728455020">
          <w:marLeft w:val="0"/>
          <w:marRight w:val="0"/>
          <w:marTop w:val="0"/>
          <w:marBottom w:val="0"/>
          <w:divBdr>
            <w:top w:val="none" w:sz="0" w:space="0" w:color="auto"/>
            <w:left w:val="none" w:sz="0" w:space="0" w:color="auto"/>
            <w:bottom w:val="none" w:sz="0" w:space="0" w:color="auto"/>
            <w:right w:val="none" w:sz="0" w:space="0" w:color="auto"/>
          </w:divBdr>
          <w:divsChild>
            <w:div w:id="734474945">
              <w:marLeft w:val="0"/>
              <w:marRight w:val="0"/>
              <w:marTop w:val="0"/>
              <w:marBottom w:val="0"/>
              <w:divBdr>
                <w:top w:val="none" w:sz="0" w:space="0" w:color="auto"/>
                <w:left w:val="none" w:sz="0" w:space="0" w:color="auto"/>
                <w:bottom w:val="none" w:sz="0" w:space="0" w:color="auto"/>
                <w:right w:val="none" w:sz="0" w:space="0" w:color="auto"/>
              </w:divBdr>
              <w:divsChild>
                <w:div w:id="579218583">
                  <w:marLeft w:val="0"/>
                  <w:marRight w:val="150"/>
                  <w:marTop w:val="150"/>
                  <w:marBottom w:val="150"/>
                  <w:divBdr>
                    <w:top w:val="single" w:sz="6" w:space="2" w:color="DFE7F1"/>
                    <w:left w:val="single" w:sz="6" w:space="2" w:color="DFE7F1"/>
                    <w:bottom w:val="single" w:sz="6" w:space="2" w:color="DFE7F1"/>
                    <w:right w:val="single" w:sz="6" w:space="2" w:color="DFE7F1"/>
                  </w:divBdr>
                  <w:divsChild>
                    <w:div w:id="239751777">
                      <w:marLeft w:val="0"/>
                      <w:marRight w:val="0"/>
                      <w:marTop w:val="0"/>
                      <w:marBottom w:val="0"/>
                      <w:divBdr>
                        <w:top w:val="none" w:sz="0" w:space="0" w:color="auto"/>
                        <w:left w:val="none" w:sz="0" w:space="0" w:color="auto"/>
                        <w:bottom w:val="none" w:sz="0" w:space="0" w:color="auto"/>
                        <w:right w:val="none" w:sz="0" w:space="0" w:color="auto"/>
                      </w:divBdr>
                    </w:div>
                    <w:div w:id="1017584926">
                      <w:marLeft w:val="0"/>
                      <w:marRight w:val="0"/>
                      <w:marTop w:val="0"/>
                      <w:marBottom w:val="0"/>
                      <w:divBdr>
                        <w:top w:val="none" w:sz="0" w:space="0" w:color="auto"/>
                        <w:left w:val="none" w:sz="0" w:space="0" w:color="auto"/>
                        <w:bottom w:val="none" w:sz="0" w:space="0" w:color="auto"/>
                        <w:right w:val="none" w:sz="0" w:space="0" w:color="auto"/>
                      </w:divBdr>
                      <w:divsChild>
                        <w:div w:id="1240484348">
                          <w:marLeft w:val="0"/>
                          <w:marRight w:val="0"/>
                          <w:marTop w:val="0"/>
                          <w:marBottom w:val="0"/>
                          <w:divBdr>
                            <w:top w:val="none" w:sz="0" w:space="0" w:color="auto"/>
                            <w:left w:val="none" w:sz="0" w:space="0" w:color="auto"/>
                            <w:bottom w:val="none" w:sz="0" w:space="0" w:color="auto"/>
                            <w:right w:val="none" w:sz="0" w:space="0" w:color="auto"/>
                          </w:divBdr>
                          <w:divsChild>
                            <w:div w:id="1018433219">
                              <w:marLeft w:val="0"/>
                              <w:marRight w:val="0"/>
                              <w:marTop w:val="0"/>
                              <w:marBottom w:val="0"/>
                              <w:divBdr>
                                <w:top w:val="none" w:sz="0" w:space="0" w:color="auto"/>
                                <w:left w:val="none" w:sz="0" w:space="0" w:color="auto"/>
                                <w:bottom w:val="none" w:sz="0" w:space="0" w:color="auto"/>
                                <w:right w:val="none" w:sz="0" w:space="0" w:color="auto"/>
                              </w:divBdr>
                              <w:divsChild>
                                <w:div w:id="1966543661">
                                  <w:marLeft w:val="0"/>
                                  <w:marRight w:val="0"/>
                                  <w:marTop w:val="0"/>
                                  <w:marBottom w:val="0"/>
                                  <w:divBdr>
                                    <w:top w:val="none" w:sz="0" w:space="0" w:color="auto"/>
                                    <w:left w:val="none" w:sz="0" w:space="0" w:color="auto"/>
                                    <w:bottom w:val="none" w:sz="0" w:space="0" w:color="auto"/>
                                    <w:right w:val="none" w:sz="0" w:space="0" w:color="auto"/>
                                  </w:divBdr>
                                </w:div>
                                <w:div w:id="1065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6792">
                          <w:marLeft w:val="0"/>
                          <w:marRight w:val="0"/>
                          <w:marTop w:val="0"/>
                          <w:marBottom w:val="0"/>
                          <w:divBdr>
                            <w:top w:val="none" w:sz="0" w:space="0" w:color="auto"/>
                            <w:left w:val="none" w:sz="0" w:space="0" w:color="auto"/>
                            <w:bottom w:val="none" w:sz="0" w:space="0" w:color="auto"/>
                            <w:right w:val="none" w:sz="0" w:space="0" w:color="auto"/>
                          </w:divBdr>
                        </w:div>
                      </w:divsChild>
                    </w:div>
                    <w:div w:id="3626813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co.il/articles/0,7340,L-5562729,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437</Words>
  <Characters>2495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cp:lastPrinted>2019-08-08T09:07:00Z</cp:lastPrinted>
  <dcterms:created xsi:type="dcterms:W3CDTF">2019-08-08T08:52:00Z</dcterms:created>
  <dcterms:modified xsi:type="dcterms:W3CDTF">2019-08-08T09:08:00Z</dcterms:modified>
</cp:coreProperties>
</file>